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20E3" w14:textId="77777777" w:rsidR="006656C5" w:rsidRDefault="006656C5" w:rsidP="006656C5">
      <w:pPr>
        <w:rPr>
          <w:b/>
          <w:sz w:val="32"/>
          <w:szCs w:val="32"/>
        </w:rPr>
      </w:pPr>
      <w:r>
        <w:rPr>
          <w:b/>
          <w:sz w:val="32"/>
          <w:szCs w:val="32"/>
        </w:rPr>
        <w:t>KUN TIL DET BEDRE (2017)</w:t>
      </w:r>
    </w:p>
    <w:p w14:paraId="3AEC76A9" w14:textId="77777777" w:rsidR="006656C5" w:rsidRDefault="006656C5" w:rsidP="006656C5">
      <w:r>
        <w:t xml:space="preserve">Er det ok at sætte plastictagsten på bevaringsværdige huse? Hvad med </w:t>
      </w:r>
      <w:proofErr w:type="spellStart"/>
      <w:r>
        <w:t>Silvan</w:t>
      </w:r>
      <w:proofErr w:type="spellEnd"/>
      <w:r>
        <w:t xml:space="preserve">-udestuer? Og hvad med svenske træhuse, eller overdimensionerede carporte i parcelhuskvarterer fra 60’erne? </w:t>
      </w:r>
    </w:p>
    <w:p w14:paraId="1C911534" w14:textId="77777777" w:rsidR="006656C5" w:rsidRDefault="006656C5" w:rsidP="006656C5">
      <w:r>
        <w:t xml:space="preserve">Nej, det er det ikke. </w:t>
      </w:r>
    </w:p>
    <w:p w14:paraId="04E71D46" w14:textId="77777777" w:rsidR="006656C5" w:rsidRDefault="006656C5" w:rsidP="006656C5">
      <w:proofErr w:type="spellStart"/>
      <w:r>
        <w:t>By&amp;Land</w:t>
      </w:r>
      <w:proofErr w:type="spellEnd"/>
      <w:r>
        <w:t xml:space="preserve"> mener, at vi er nødt til at være mere bevidste om, hvordan vi sikrer kommunens bevaringsværdige bygninger. De nye plastikvinduer i ejendommen på hovedgaden er desværre endnu et eksempel på, at vore kommunalpolitikere ikke er faste nok i kødet, når der søges om dispensation til ændringer på bevaringsværdige bygninger. </w:t>
      </w:r>
    </w:p>
    <w:p w14:paraId="315AAE71" w14:textId="77777777" w:rsidR="006656C5" w:rsidRDefault="006656C5" w:rsidP="006656C5">
      <w:r>
        <w:t xml:space="preserve">Lokalplanerne er jo ikke det papir værd de er skrevet på, hvis politikerne gang på gang dispenserer fra planerne. Det underminerer formålet skaber usikkerhed hos borgerne om, hvad man må og ikke må i forhold til den aktuelle lokalplan. </w:t>
      </w:r>
    </w:p>
    <w:p w14:paraId="7EE2FEBD" w14:textId="77777777" w:rsidR="006656C5" w:rsidRDefault="006656C5" w:rsidP="006656C5">
      <w:proofErr w:type="spellStart"/>
      <w:r>
        <w:t>By&amp;Land</w:t>
      </w:r>
      <w:proofErr w:type="spellEnd"/>
      <w:r>
        <w:t xml:space="preserve"> opfordrer til, at dispensationer til bevaringsværdige bygninger kun gives såfremt de ønskede ændringer fastholder eller, endnu bedre, øger bygningens </w:t>
      </w:r>
      <w:proofErr w:type="spellStart"/>
      <w:r>
        <w:t>bevaringsværdi</w:t>
      </w:r>
      <w:proofErr w:type="spellEnd"/>
      <w:r>
        <w:t>.</w:t>
      </w:r>
    </w:p>
    <w:p w14:paraId="655382C2" w14:textId="77777777" w:rsidR="006656C5" w:rsidRDefault="006656C5" w:rsidP="006656C5">
      <w:r>
        <w:t>Det skal vi fordi bevaringsværdige bygninger kan være med til at sikre øget tilflytning, flere turister, højere priser på ejendommene i hele byen. Det viser en undersøgelsen :Vores Fælles skatkammer – Bygningsarven er penge værd” af Realdania.</w:t>
      </w:r>
    </w:p>
    <w:p w14:paraId="4FCC2E1C" w14:textId="77777777" w:rsidR="006656C5" w:rsidRDefault="006656C5" w:rsidP="006656C5">
      <w:r>
        <w:t>Det vil være rart at vide, før vi sætter vores kryds, hvad kandidaterne mener?</w:t>
      </w:r>
    </w:p>
    <w:p w14:paraId="440C289E" w14:textId="77777777" w:rsidR="00884AF2" w:rsidRPr="006656C5" w:rsidRDefault="00884AF2" w:rsidP="006656C5"/>
    <w:sectPr w:rsidR="00884AF2" w:rsidRPr="006656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6656C5"/>
    <w:rsid w:val="00884AF2"/>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816915904">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1090</Characters>
  <Application>Microsoft Office Word</Application>
  <DocSecurity>0</DocSecurity>
  <Lines>19</Lines>
  <Paragraphs>8</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2021-09-17T14:36:00Z</dcterms:created>
  <dcterms:modified xsi:type="dcterms:W3CDTF">2021-09-17T14:36:00Z</dcterms:modified>
</cp:coreProperties>
</file>